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DF9BD">
      <w:pPr>
        <w:bidi w:val="0"/>
        <w:spacing w:line="480" w:lineRule="auto"/>
        <w:ind w:firstLine="482" w:firstLineChars="200"/>
        <w:jc w:val="center"/>
        <w:rPr>
          <w:rFonts w:hint="eastAsia" w:ascii="宋体" w:hAnsi="宋体" w:eastAsia="宋体" w:cs="宋体"/>
          <w:b/>
          <w:bCs/>
          <w:color w:val="auto"/>
          <w:kern w:val="2"/>
          <w:sz w:val="24"/>
          <w:szCs w:val="24"/>
          <w:highlight w:val="none"/>
          <w:lang w:val="en-US" w:eastAsia="zh-CN" w:bidi="ar-SA"/>
        </w:rPr>
      </w:pPr>
      <w:bookmarkStart w:id="0" w:name="_Toc19722"/>
      <w:r>
        <w:rPr>
          <w:rFonts w:hint="eastAsia" w:ascii="宋体" w:hAnsi="宋体" w:eastAsia="宋体" w:cs="宋体"/>
          <w:b/>
          <w:bCs/>
          <w:color w:val="auto"/>
          <w:kern w:val="2"/>
          <w:sz w:val="24"/>
          <w:szCs w:val="24"/>
          <w:highlight w:val="none"/>
          <w:lang w:val="en-US" w:eastAsia="zh-CN" w:bidi="ar-SA"/>
        </w:rPr>
        <w:t>濮阳市华龙区人民医院医疗设备采购项目</w:t>
      </w:r>
    </w:p>
    <w:p w14:paraId="2780026E">
      <w:pPr>
        <w:bidi w:val="0"/>
        <w:spacing w:line="480" w:lineRule="auto"/>
        <w:ind w:firstLine="482" w:firstLineChars="2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公开</w:t>
      </w:r>
      <w:r>
        <w:rPr>
          <w:rFonts w:hint="eastAsia" w:ascii="宋体" w:hAnsi="宋体" w:eastAsia="宋体" w:cs="宋体"/>
          <w:b/>
          <w:bCs/>
          <w:color w:val="auto"/>
          <w:kern w:val="2"/>
          <w:sz w:val="24"/>
          <w:szCs w:val="24"/>
          <w:highlight w:val="none"/>
          <w:lang w:val="en-US" w:eastAsia="zh-CN" w:bidi="ar-SA"/>
        </w:rPr>
        <w:t>招标公告</w:t>
      </w:r>
      <w:bookmarkEnd w:id="0"/>
    </w:p>
    <w:p w14:paraId="130EA261">
      <w:pPr>
        <w:pStyle w:val="2"/>
        <w:shd w:val="clear" w:color="auto" w:fill="FFFFFF"/>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项目概况</w:t>
      </w:r>
    </w:p>
    <w:p w14:paraId="47423F31">
      <w:pPr>
        <w:pStyle w:val="5"/>
        <w:widowControl/>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濮阳市华龙区人民医院医疗设备采购项目的潜在投标人应在《濮阳市公共资源交易平台》进行下载。获取招标文件，并于202</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lang w:eastAsia="zh-CN"/>
        </w:rPr>
        <w:t>年</w:t>
      </w:r>
      <w:r>
        <w:rPr>
          <w:rFonts w:hint="eastAsia" w:asciiTheme="minorEastAsia" w:hAnsiTheme="minorEastAsia" w:eastAsiaTheme="minorEastAsia" w:cstheme="minorEastAsia"/>
          <w:color w:val="auto"/>
          <w:kern w:val="2"/>
          <w:sz w:val="24"/>
          <w:szCs w:val="24"/>
          <w:highlight w:val="none"/>
          <w:lang w:val="en-US" w:eastAsia="zh-CN"/>
        </w:rPr>
        <w:t xml:space="preserve"> 10 </w:t>
      </w:r>
      <w:r>
        <w:rPr>
          <w:rFonts w:hint="eastAsia" w:asciiTheme="minorEastAsia" w:hAnsiTheme="minorEastAsia" w:eastAsiaTheme="minorEastAsia" w:cstheme="minorEastAsia"/>
          <w:color w:val="auto"/>
          <w:kern w:val="2"/>
          <w:sz w:val="24"/>
          <w:szCs w:val="24"/>
          <w:highlight w:val="none"/>
          <w:lang w:eastAsia="zh-CN"/>
        </w:rPr>
        <w:t>月</w:t>
      </w:r>
      <w:r>
        <w:rPr>
          <w:rFonts w:hint="eastAsia" w:asciiTheme="minorEastAsia" w:hAnsiTheme="minorEastAsia" w:eastAsiaTheme="minorEastAsia" w:cstheme="minorEastAsia"/>
          <w:color w:val="auto"/>
          <w:kern w:val="2"/>
          <w:sz w:val="24"/>
          <w:szCs w:val="24"/>
          <w:highlight w:val="none"/>
          <w:lang w:val="en-US" w:eastAsia="zh-CN"/>
        </w:rPr>
        <w:t xml:space="preserve"> 15 </w:t>
      </w:r>
      <w:r>
        <w:rPr>
          <w:rFonts w:hint="eastAsia" w:asciiTheme="minorEastAsia" w:hAnsiTheme="minorEastAsia" w:eastAsiaTheme="minorEastAsia" w:cstheme="minorEastAsia"/>
          <w:color w:val="auto"/>
          <w:kern w:val="2"/>
          <w:sz w:val="24"/>
          <w:szCs w:val="24"/>
          <w:highlight w:val="none"/>
          <w:lang w:eastAsia="zh-CN"/>
        </w:rPr>
        <w:t>日</w:t>
      </w:r>
      <w:r>
        <w:rPr>
          <w:rFonts w:hint="eastAsia" w:asciiTheme="minorEastAsia" w:hAnsiTheme="minorEastAsia" w:eastAsiaTheme="minorEastAsia" w:cstheme="minorEastAsia"/>
          <w:color w:val="auto"/>
          <w:kern w:val="2"/>
          <w:sz w:val="24"/>
          <w:szCs w:val="24"/>
          <w:highlight w:val="none"/>
          <w:lang w:val="en-US" w:eastAsia="zh-CN"/>
        </w:rPr>
        <w:t>10</w:t>
      </w:r>
      <w:r>
        <w:rPr>
          <w:rFonts w:hint="eastAsia" w:asciiTheme="minorEastAsia" w:hAnsiTheme="minorEastAsia" w:eastAsiaTheme="minorEastAsia" w:cstheme="minorEastAsia"/>
          <w:color w:val="auto"/>
          <w:kern w:val="2"/>
          <w:sz w:val="24"/>
          <w:szCs w:val="24"/>
          <w:highlight w:val="none"/>
          <w:lang w:eastAsia="zh-CN"/>
        </w:rPr>
        <w:t>时</w:t>
      </w:r>
      <w:r>
        <w:rPr>
          <w:rFonts w:hint="eastAsia" w:asciiTheme="minorEastAsia" w:hAnsiTheme="minorEastAsia" w:eastAsiaTheme="minorEastAsia" w:cstheme="minorEastAsia"/>
          <w:color w:val="auto"/>
          <w:kern w:val="2"/>
          <w:sz w:val="24"/>
          <w:szCs w:val="24"/>
          <w:highlight w:val="none"/>
          <w:lang w:val="en-US" w:eastAsia="zh-CN"/>
        </w:rPr>
        <w:t>00</w:t>
      </w:r>
      <w:r>
        <w:rPr>
          <w:rFonts w:hint="eastAsia" w:asciiTheme="minorEastAsia" w:hAnsiTheme="minorEastAsia" w:eastAsiaTheme="minorEastAsia" w:cstheme="minorEastAsia"/>
          <w:color w:val="auto"/>
          <w:kern w:val="2"/>
          <w:sz w:val="24"/>
          <w:szCs w:val="24"/>
          <w:highlight w:val="none"/>
          <w:lang w:eastAsia="zh-CN"/>
        </w:rPr>
        <w:t>分（北京时间）前递交投标文件。</w:t>
      </w:r>
    </w:p>
    <w:p w14:paraId="7FF03164">
      <w:pPr>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w:t>
      </w:r>
      <w:bookmarkStart w:id="5" w:name="_GoBack"/>
      <w:bookmarkEnd w:id="5"/>
    </w:p>
    <w:p w14:paraId="734A8115">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1、项目编号：</w:t>
      </w:r>
      <w:r>
        <w:rPr>
          <w:rFonts w:hint="eastAsia" w:asciiTheme="minorEastAsia" w:hAnsiTheme="minorEastAsia" w:eastAsiaTheme="minorEastAsia" w:cstheme="minorEastAsia"/>
          <w:color w:val="auto"/>
          <w:sz w:val="24"/>
          <w:szCs w:val="24"/>
          <w:highlight w:val="none"/>
          <w:lang w:val="en-US" w:eastAsia="zh-CN"/>
        </w:rPr>
        <w:t>华龙招标采购-2025-3</w:t>
      </w:r>
    </w:p>
    <w:p w14:paraId="2E27ACF6">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bidi="ar"/>
        </w:rPr>
        <w:t>2、项目名称：</w:t>
      </w:r>
      <w:r>
        <w:rPr>
          <w:rFonts w:hint="eastAsia" w:asciiTheme="minorEastAsia" w:hAnsiTheme="minorEastAsia" w:eastAsiaTheme="minorEastAsia" w:cstheme="minorEastAsia"/>
          <w:color w:val="auto"/>
          <w:sz w:val="24"/>
          <w:szCs w:val="24"/>
          <w:highlight w:val="none"/>
          <w:lang w:eastAsia="zh-CN" w:bidi="ar"/>
        </w:rPr>
        <w:t>濮阳市华龙区人民医院医疗设备采购项目</w:t>
      </w:r>
    </w:p>
    <w:p w14:paraId="469E195D">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bidi="ar"/>
        </w:rPr>
        <w:t>3、采购方式：</w:t>
      </w:r>
      <w:r>
        <w:rPr>
          <w:rFonts w:hint="eastAsia" w:asciiTheme="minorEastAsia" w:hAnsiTheme="minorEastAsia" w:eastAsiaTheme="minorEastAsia" w:cstheme="minorEastAsia"/>
          <w:color w:val="auto"/>
          <w:sz w:val="24"/>
          <w:szCs w:val="24"/>
          <w:highlight w:val="none"/>
          <w:lang w:eastAsia="zh-CN" w:bidi="ar"/>
        </w:rPr>
        <w:t>公开招标</w:t>
      </w:r>
    </w:p>
    <w:p w14:paraId="2A4E4215">
      <w:pPr>
        <w:spacing w:line="360" w:lineRule="auto"/>
        <w:ind w:firstLine="480" w:firstLineChars="200"/>
        <w:rPr>
          <w:rFonts w:hint="eastAsia"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bidi="ar"/>
        </w:rPr>
        <w:t>4、预算金</w:t>
      </w:r>
      <w:r>
        <w:rPr>
          <w:rFonts w:hint="eastAsia" w:asciiTheme="minorEastAsia" w:hAnsiTheme="minorEastAsia" w:eastAsiaTheme="minorEastAsia" w:cstheme="minorEastAsia"/>
          <w:bCs/>
          <w:color w:val="auto"/>
          <w:kern w:val="0"/>
          <w:sz w:val="24"/>
          <w:szCs w:val="24"/>
          <w:highlight w:val="none"/>
        </w:rPr>
        <w:t>额：</w:t>
      </w:r>
      <w:r>
        <w:rPr>
          <w:rFonts w:hint="eastAsia" w:asciiTheme="minorEastAsia" w:hAnsiTheme="minorEastAsia" w:eastAsiaTheme="minorEastAsia" w:cstheme="minorEastAsia"/>
          <w:bCs/>
          <w:color w:val="auto"/>
          <w:kern w:val="0"/>
          <w:sz w:val="24"/>
          <w:szCs w:val="24"/>
          <w:highlight w:val="none"/>
          <w:lang w:val="en-US" w:eastAsia="zh-CN"/>
        </w:rPr>
        <w:t>1580万元。</w:t>
      </w:r>
    </w:p>
    <w:p w14:paraId="0486CA9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5、采购需求（包括但不限于标的的名称、数量、简要技术需求或服务要求等）</w:t>
      </w:r>
    </w:p>
    <w:p w14:paraId="6794E00E">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bidi="ar"/>
        </w:rPr>
        <w:t>5.1采购内容：华龙区人民医院医疗设备一批</w:t>
      </w:r>
      <w:r>
        <w:rPr>
          <w:rFonts w:hint="eastAsia" w:asciiTheme="minorEastAsia" w:hAnsiTheme="minorEastAsia" w:eastAsiaTheme="minorEastAsia" w:cstheme="minorEastAsia"/>
          <w:color w:val="auto"/>
          <w:sz w:val="24"/>
          <w:szCs w:val="24"/>
          <w:highlight w:val="none"/>
          <w:lang w:eastAsia="zh-CN" w:bidi="ar"/>
        </w:rPr>
        <w:t>。</w:t>
      </w:r>
    </w:p>
    <w:p w14:paraId="0947EB22">
      <w:pPr>
        <w:spacing w:line="36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5</w:t>
      </w:r>
      <w:r>
        <w:rPr>
          <w:rFonts w:hint="eastAsia" w:asciiTheme="minorEastAsia" w:hAnsiTheme="minorEastAsia" w:eastAsiaTheme="minorEastAsia" w:cstheme="minorEastAsia"/>
          <w:color w:val="auto"/>
          <w:sz w:val="24"/>
          <w:szCs w:val="24"/>
          <w:highlight w:val="none"/>
          <w:lang w:bidi="ar"/>
        </w:rPr>
        <w:t>.</w:t>
      </w: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标包划分：共</w:t>
      </w:r>
      <w:r>
        <w:rPr>
          <w:rFonts w:hint="eastAsia" w:asciiTheme="minorEastAsia" w:hAnsiTheme="minorEastAsia" w:eastAsiaTheme="minorEastAsia" w:cstheme="minorEastAsia"/>
          <w:color w:val="auto"/>
          <w:sz w:val="24"/>
          <w:szCs w:val="24"/>
          <w:highlight w:val="none"/>
          <w:lang w:val="en-US" w:eastAsia="zh-CN" w:bidi="ar"/>
        </w:rPr>
        <w:t>一</w:t>
      </w:r>
      <w:r>
        <w:rPr>
          <w:rFonts w:hint="eastAsia" w:asciiTheme="minorEastAsia" w:hAnsiTheme="minorEastAsia" w:eastAsiaTheme="minorEastAsia" w:cstheme="minorEastAsia"/>
          <w:color w:val="auto"/>
          <w:sz w:val="24"/>
          <w:szCs w:val="24"/>
          <w:highlight w:val="none"/>
          <w:lang w:bidi="ar"/>
        </w:rPr>
        <w:t>个标包</w:t>
      </w:r>
    </w:p>
    <w:p w14:paraId="667AD5C4">
      <w:pPr>
        <w:spacing w:line="360" w:lineRule="auto"/>
        <w:ind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5.</w:t>
      </w:r>
      <w:r>
        <w:rPr>
          <w:rFonts w:hint="eastAsia" w:asciiTheme="minorEastAsia" w:hAnsiTheme="minorEastAsia" w:eastAsiaTheme="minorEastAsia" w:cstheme="minorEastAsia"/>
          <w:color w:val="auto"/>
          <w:sz w:val="24"/>
          <w:szCs w:val="24"/>
          <w:highlight w:val="none"/>
          <w:lang w:val="en-US" w:eastAsia="zh-CN" w:bidi="ar"/>
        </w:rPr>
        <w:t>3</w:t>
      </w:r>
      <w:r>
        <w:rPr>
          <w:rFonts w:hint="eastAsia" w:asciiTheme="minorEastAsia" w:hAnsiTheme="minorEastAsia" w:eastAsiaTheme="minorEastAsia" w:cstheme="minorEastAsia"/>
          <w:color w:val="auto"/>
          <w:sz w:val="24"/>
          <w:szCs w:val="24"/>
          <w:highlight w:val="none"/>
          <w:lang w:bidi="ar"/>
        </w:rPr>
        <w:t>资金来源：</w:t>
      </w:r>
      <w:r>
        <w:rPr>
          <w:rFonts w:hint="eastAsia" w:asciiTheme="minorEastAsia" w:hAnsiTheme="minorEastAsia" w:eastAsiaTheme="minorEastAsia" w:cstheme="minorEastAsia"/>
          <w:color w:val="auto"/>
          <w:sz w:val="24"/>
          <w:szCs w:val="24"/>
          <w:highlight w:val="none"/>
          <w:lang w:val="en-US" w:eastAsia="zh-CN" w:bidi="ar"/>
        </w:rPr>
        <w:t>财政性资金</w:t>
      </w:r>
      <w:r>
        <w:rPr>
          <w:rFonts w:hint="eastAsia" w:asciiTheme="minorEastAsia" w:hAnsiTheme="minorEastAsia" w:eastAsiaTheme="minorEastAsia" w:cstheme="minorEastAsia"/>
          <w:color w:val="auto"/>
          <w:sz w:val="24"/>
          <w:szCs w:val="24"/>
          <w:highlight w:val="none"/>
          <w:lang w:bidi="ar"/>
        </w:rPr>
        <w:t>，已落实</w:t>
      </w:r>
    </w:p>
    <w:p w14:paraId="3E5ECF95">
      <w:pPr>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供货期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日历天</w:t>
      </w:r>
    </w:p>
    <w:p w14:paraId="0A6332B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质量要求：合格</w:t>
      </w:r>
    </w:p>
    <w:p w14:paraId="385C95A3">
      <w:pPr>
        <w:numPr>
          <w:ilvl w:val="0"/>
          <w:numId w:val="1"/>
        </w:numPr>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本项目是否接受联合体投标：否</w:t>
      </w:r>
    </w:p>
    <w:p w14:paraId="2F5A8846">
      <w:pPr>
        <w:numPr>
          <w:ilvl w:val="0"/>
          <w:numId w:val="1"/>
        </w:numPr>
        <w:spacing w:line="360" w:lineRule="auto"/>
        <w:ind w:left="0" w:leftChars="0" w:firstLine="480" w:firstLineChars="20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是否接受进口产品：</w:t>
      </w:r>
      <w:r>
        <w:rPr>
          <w:rFonts w:hint="eastAsia" w:asciiTheme="minorEastAsia" w:hAnsiTheme="minorEastAsia" w:eastAsiaTheme="minorEastAsia" w:cstheme="minorEastAsia"/>
          <w:color w:val="auto"/>
          <w:sz w:val="24"/>
          <w:szCs w:val="24"/>
          <w:highlight w:val="none"/>
          <w:lang w:eastAsia="zh-CN" w:bidi="ar"/>
        </w:rPr>
        <w:t>否</w:t>
      </w:r>
    </w:p>
    <w:p w14:paraId="42CC33F8">
      <w:pPr>
        <w:numPr>
          <w:ilvl w:val="0"/>
          <w:numId w:val="2"/>
        </w:numPr>
        <w:adjustRightInd w:val="0"/>
        <w:snapToGrid w:val="0"/>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采购项目需要落实的政府采购政策：</w:t>
      </w:r>
    </w:p>
    <w:p w14:paraId="7A7F753D">
      <w:pPr>
        <w:numPr>
          <w:ilvl w:val="0"/>
          <w:numId w:val="0"/>
        </w:numPr>
        <w:adjustRightInd w:val="0"/>
        <w:snapToGrid w:val="0"/>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.1 为促进中小企业发展，根据《中华人民共和国政府采购法实施条例》“第六条”、 财库〔2020〕46号文《政府采购促进中小企业发展管理办法》及财库〔2022〕19号文《财政部关于进一步加大政府采购支持中小企业力度的通知》的规定，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本项目执行20%的价格扣除）中小企业划型标准见《关于印发中小企业划型标规定的通知》（工信部联企业[2011]300 号），投标人提供《中小企业声明函》（格式见招标文件附件）；</w:t>
      </w:r>
    </w:p>
    <w:p w14:paraId="040B652B">
      <w:pPr>
        <w:numPr>
          <w:ilvl w:val="0"/>
          <w:numId w:val="0"/>
        </w:numPr>
        <w:adjustRightInd w:val="0"/>
        <w:snapToGrid w:val="0"/>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.2 监狱企业视同中小型企业，享受中小型企业同等政策待遇。监狱企业参加政府采购活动时，应当提供省级以上监狱管理局、戒毒管理局（含新疆生产建设兵团）出具的属于监狱企业的证明文件；</w:t>
      </w:r>
    </w:p>
    <w:p w14:paraId="3C85A746">
      <w:pPr>
        <w:numPr>
          <w:ilvl w:val="0"/>
          <w:numId w:val="0"/>
        </w:numPr>
        <w:adjustRightInd w:val="0"/>
        <w:snapToGrid w:val="0"/>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.3 没有提供中小企业、监狱企业有效证明材料的供应商将被视为不接受投标总价的扣除，用原投标总价参与评审；</w:t>
      </w:r>
    </w:p>
    <w:p w14:paraId="650C5213">
      <w:pPr>
        <w:numPr>
          <w:ilvl w:val="0"/>
          <w:numId w:val="0"/>
        </w:numPr>
        <w:adjustRightInd w:val="0"/>
        <w:snapToGrid w:val="0"/>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2</w:t>
      </w:r>
      <w:r>
        <w:rPr>
          <w:rFonts w:hint="eastAsia" w:asciiTheme="minorEastAsia" w:hAnsiTheme="minorEastAsia" w:eastAsiaTheme="minorEastAsia" w:cstheme="minorEastAsia"/>
          <w:color w:val="auto"/>
          <w:sz w:val="24"/>
          <w:szCs w:val="24"/>
          <w:highlight w:val="none"/>
          <w:lang w:bidi="ar"/>
        </w:rPr>
        <w:t>.4政府强制采购节能产品强制采购、节能产品及环境标志产品优先采购，须提供国家确定的认证机构出具的、处于有效期之内的节能产品、环境标志产品认证证书；</w:t>
      </w:r>
    </w:p>
    <w:p w14:paraId="4DA9E0CF">
      <w:pPr>
        <w:numPr>
          <w:ilvl w:val="0"/>
          <w:numId w:val="0"/>
        </w:numPr>
        <w:adjustRightInd w:val="0"/>
        <w:snapToGrid w:val="0"/>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2.5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 同融资工作实施方案》（豫财购〔2017〕10号），按照双方自愿的原则提供便捷、优惠的贷款服务。贷款渠道和提供贷款的金融机构，可在河南省政府采购网“河南省政府采购合同融资平台”查询联系</w:t>
      </w:r>
    </w:p>
    <w:p w14:paraId="116B1FC9">
      <w:pPr>
        <w:numPr>
          <w:ilvl w:val="0"/>
          <w:numId w:val="2"/>
        </w:numPr>
        <w:adjustRightInd w:val="0"/>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申请人资格要求</w:t>
      </w:r>
    </w:p>
    <w:p w14:paraId="5270944F">
      <w:pPr>
        <w:pStyle w:val="6"/>
        <w:numPr>
          <w:ilvl w:val="0"/>
          <w:numId w:val="3"/>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满足《中华人民共和国政府采购法》第二十二条规定；</w:t>
      </w:r>
    </w:p>
    <w:p w14:paraId="0B3D186D">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eastAsiaTheme="minorEastAsia" w:cstheme="minorEastAsia"/>
          <w:color w:val="auto"/>
          <w:kern w:val="0"/>
          <w:sz w:val="24"/>
          <w:szCs w:val="24"/>
          <w:highlight w:val="none"/>
          <w:lang w:eastAsia="zh-CN" w:bidi="ar"/>
        </w:rPr>
        <w:t xml:space="preserve">）.具有独立承担民事责任的能力； </w:t>
      </w:r>
    </w:p>
    <w:p w14:paraId="078F7D40">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eastAsia="zh-CN" w:bidi="ar"/>
        </w:rPr>
        <w:t>）.具有良好的商业信誉和健全的财务会计制度（财务状况良好，没有被接管、冻结、破产状态，提供202</w:t>
      </w:r>
      <w:r>
        <w:rPr>
          <w:rFonts w:hint="eastAsia"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eastAsia="zh-CN" w:bidi="ar"/>
        </w:rPr>
        <w:t>年度以来任意一年的财务审计报告或者供应商基本开户银行出具的资信证明，新成立的公司应提供成立以来的财务报告）；</w:t>
      </w:r>
    </w:p>
    <w:p w14:paraId="1A3F47B4">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eastAsia="zh-CN" w:bidi="ar"/>
        </w:rPr>
        <w:t xml:space="preserve">）.具有履行合同所必需的设备和专业技术能力须提供具有履行合同所必需的设备和专业技术能力承诺声明文件（格式自拟）； </w:t>
      </w:r>
    </w:p>
    <w:p w14:paraId="4C7CF348">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eastAsia="zh-CN" w:bidi="ar"/>
        </w:rPr>
        <w:t xml:space="preserve">）.具有依法缴纳税收和社会保障资金的良好记录（提供近半年中任意三个月依法缴纳税收和社会保障资金的记录，依法免税或不需要缴纳社会保障资金的供应商，应提供相应文件证明其依法免税或不需要缴纳社会保障资金）； </w:t>
      </w:r>
    </w:p>
    <w:p w14:paraId="261F0204">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5</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eastAsia="zh-CN" w:bidi="ar"/>
        </w:rPr>
        <w:t>参加政府采购活动前三年内，在经营活动中没有重大</w:t>
      </w:r>
      <w:r>
        <w:rPr>
          <w:rFonts w:hint="eastAsia" w:asciiTheme="minorEastAsia" w:hAnsiTheme="minorEastAsia" w:eastAsiaTheme="minorEastAsia" w:cstheme="minorEastAsia"/>
          <w:color w:val="auto"/>
          <w:kern w:val="0"/>
          <w:sz w:val="24"/>
          <w:szCs w:val="24"/>
          <w:highlight w:val="none"/>
          <w:lang w:val="en-US" w:eastAsia="zh-CN" w:bidi="ar"/>
        </w:rPr>
        <w:t>违</w:t>
      </w:r>
      <w:r>
        <w:rPr>
          <w:rFonts w:hint="eastAsia" w:asciiTheme="minorEastAsia" w:hAnsiTheme="minorEastAsia" w:eastAsiaTheme="minorEastAsia" w:cstheme="minorEastAsia"/>
          <w:color w:val="auto"/>
          <w:kern w:val="0"/>
          <w:sz w:val="24"/>
          <w:szCs w:val="24"/>
          <w:highlight w:val="none"/>
          <w:lang w:eastAsia="zh-CN" w:bidi="ar"/>
        </w:rPr>
        <w:t xml:space="preserve">法记录： </w:t>
      </w:r>
    </w:p>
    <w:p w14:paraId="0D1979A5">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6</w:t>
      </w:r>
      <w:r>
        <w:rPr>
          <w:rFonts w:hint="eastAsia" w:asciiTheme="minorEastAsia" w:hAnsiTheme="minorEastAsia" w:eastAsiaTheme="minorEastAsia" w:cstheme="minorEastAsia"/>
          <w:color w:val="auto"/>
          <w:kern w:val="0"/>
          <w:sz w:val="24"/>
          <w:szCs w:val="24"/>
          <w:highlight w:val="none"/>
          <w:lang w:eastAsia="zh-CN" w:bidi="ar"/>
        </w:rPr>
        <w:t>）.法律、行政法规和采购文件规定的其他条件。</w:t>
      </w:r>
    </w:p>
    <w:p w14:paraId="6F3B999D">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 xml:space="preserve">注：根据濮财购【2022】9号文件中要求“供应商在投标（响应）时，按照规定提供信用承诺函，无需提交上述证明材料”。同时，采购人应在采购文件中明确“采购人有权在签订合同前要求中标（成交）供应商提供证明材料，以核实供应商承诺事项的真实性”。 </w:t>
      </w:r>
    </w:p>
    <w:p w14:paraId="3A14D6E7">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供应商在中标（成交）后，应将上述要求由信用承诺书替代的证明材料提交采购人核验。经核验无误后由采购人发出中标（成交）通知书。</w:t>
      </w:r>
    </w:p>
    <w:p w14:paraId="78CAECDC">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落实政府采购政策需满足的资格要求：本项目执行《政府采购促进中小企业发展管理办法》、《关于政府采购支持监狱企业发展有关问题的通知》、《关于促进残疾人就业政府采购政策的通知》、《河南省政府采购合同融资政策告知函》、社会信用体系建设等采购政策。</w:t>
      </w:r>
    </w:p>
    <w:p w14:paraId="465135B8">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3、本项目的特定资格要求</w:t>
      </w:r>
    </w:p>
    <w:p w14:paraId="552240B0">
      <w:pPr>
        <w:pStyle w:val="6"/>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3.1投标产品属于医疗器械的，投标人如为代理商，投标人应具有合法的医疗器械经营许可证或备案凭证;投标人如为生产商，使用自身生产的产品投标时，投标人应具有合法的医疗器械生产许可证或备案凭证。</w:t>
      </w:r>
    </w:p>
    <w:p w14:paraId="2B45CD15">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3.2 投标产品属于医疗器械的，投标人需提供所投产品的医疗器械注册证或医疗器械产品相关备案凭证(非医疗器械不提供)，不纳入医疗器械管理的医疗设备(无需提供医疗器械注册证)。</w:t>
      </w:r>
    </w:p>
    <w:p w14:paraId="1E7BEB0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3.3、</w:t>
      </w:r>
      <w:r>
        <w:rPr>
          <w:rFonts w:hint="eastAsia" w:asciiTheme="minorEastAsia" w:hAnsiTheme="minorEastAsia" w:eastAsiaTheme="minorEastAsia" w:cstheme="minorEastAsia"/>
          <w:color w:val="auto"/>
          <w:sz w:val="24"/>
          <w:szCs w:val="24"/>
          <w:highlight w:val="none"/>
          <w:lang w:eastAsia="zh-CN" w:bidi="ar"/>
        </w:rPr>
        <w:t>采购人或招标代理</w:t>
      </w:r>
      <w:r>
        <w:rPr>
          <w:rFonts w:hint="eastAsia" w:asciiTheme="minorEastAsia" w:hAnsiTheme="minorEastAsia" w:eastAsiaTheme="minorEastAsia" w:cstheme="minorEastAsia"/>
          <w:color w:val="auto"/>
          <w:sz w:val="24"/>
          <w:szCs w:val="24"/>
          <w:highlight w:val="none"/>
          <w:lang w:bidi="ar"/>
        </w:rPr>
        <w:t>负责信用查询，并保存查询证明（投标供应商不再提供截图），资格审查时应通过“信用中国”网站（www.creditchian.gov.cn）和中国政府采购网（www.ccgp.gov.cn）进行信用查询，被列入“失信被执行人、重大税收违法案件当事人名单、政府采购严重违法失信行为记录名单”的投标人将被拒绝参加投标活动。查询结果应同采购文件存档</w:t>
      </w:r>
      <w:r>
        <w:rPr>
          <w:rFonts w:hint="eastAsia" w:asciiTheme="minorEastAsia" w:hAnsiTheme="minorEastAsia" w:eastAsiaTheme="minorEastAsia" w:cstheme="minorEastAsia"/>
          <w:color w:val="auto"/>
          <w:sz w:val="24"/>
          <w:szCs w:val="24"/>
          <w:highlight w:val="none"/>
          <w:lang w:eastAsia="zh-CN" w:bidi="ar"/>
        </w:rPr>
        <w:t>。</w:t>
      </w:r>
    </w:p>
    <w:p w14:paraId="1ED1766F">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3.4、单位负责人为同一人或者存在直接控股、管理关系的不同供应商，不得参加同一合同项下的政府采购活动。为采购项目提供整体设计、规范编制或者项目管理、监理、检测等服务的供应商，不得再参加该项目的其他采购活动；（供应商须提供国家企业信用信息公示系统的查询页和承诺书，承诺书格式自拟）。</w:t>
      </w:r>
    </w:p>
    <w:p w14:paraId="37F9F72C">
      <w:pPr>
        <w:spacing w:line="360" w:lineRule="auto"/>
        <w:ind w:firstLine="480"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3.5、本次公开招</w:t>
      </w:r>
      <w:r>
        <w:rPr>
          <w:rFonts w:hint="eastAsia" w:asciiTheme="minorEastAsia" w:hAnsiTheme="minorEastAsia" w:eastAsiaTheme="minorEastAsia" w:cstheme="minorEastAsia"/>
          <w:color w:val="auto"/>
          <w:sz w:val="24"/>
          <w:szCs w:val="24"/>
          <w:highlight w:val="none"/>
          <w:lang w:eastAsia="zh-CN" w:bidi="ar"/>
        </w:rPr>
        <w:t>标</w:t>
      </w:r>
      <w:r>
        <w:rPr>
          <w:rFonts w:hint="eastAsia" w:asciiTheme="minorEastAsia" w:hAnsiTheme="minorEastAsia" w:eastAsiaTheme="minorEastAsia" w:cstheme="minorEastAsia"/>
          <w:color w:val="auto"/>
          <w:sz w:val="24"/>
          <w:szCs w:val="24"/>
          <w:highlight w:val="none"/>
          <w:lang w:bidi="ar"/>
        </w:rPr>
        <w:t>资格审查采用资格后审。</w:t>
      </w:r>
    </w:p>
    <w:p w14:paraId="2C53A099">
      <w:pPr>
        <w:pStyle w:val="6"/>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、获取</w:t>
      </w:r>
      <w:r>
        <w:rPr>
          <w:rFonts w:hint="eastAsia" w:asciiTheme="minorEastAsia" w:hAnsiTheme="minorEastAsia" w:eastAsiaTheme="minorEastAsia" w:cstheme="minorEastAsia"/>
          <w:b/>
          <w:bCs/>
          <w:color w:val="auto"/>
          <w:sz w:val="24"/>
          <w:szCs w:val="24"/>
          <w:highlight w:val="none"/>
          <w:lang w:eastAsia="zh-CN"/>
        </w:rPr>
        <w:t>招标</w:t>
      </w:r>
      <w:r>
        <w:rPr>
          <w:rFonts w:hint="eastAsia" w:asciiTheme="minorEastAsia" w:hAnsiTheme="minorEastAsia" w:eastAsiaTheme="minorEastAsia" w:cstheme="minorEastAsia"/>
          <w:b/>
          <w:bCs/>
          <w:color w:val="auto"/>
          <w:sz w:val="24"/>
          <w:szCs w:val="24"/>
          <w:highlight w:val="none"/>
        </w:rPr>
        <w:t>文件</w:t>
      </w:r>
    </w:p>
    <w:p w14:paraId="592D6F3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1、时间：公告发布之日起至投标文件递交截止时间前（北京时间）</w:t>
      </w:r>
    </w:p>
    <w:p w14:paraId="3290B40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2、地点：濮阳市公共资源交易平台（</w:t>
      </w:r>
      <w:r>
        <w:rPr>
          <w:rFonts w:hint="eastAsia" w:asciiTheme="minorEastAsia" w:hAnsiTheme="minorEastAsia" w:eastAsiaTheme="minorEastAsia" w:cstheme="minorEastAsia"/>
          <w:color w:val="auto"/>
          <w:sz w:val="24"/>
          <w:szCs w:val="24"/>
          <w:highlight w:val="none"/>
          <w:lang w:eastAsia="zh-CN"/>
        </w:rPr>
        <w:t>https://www.pysggzy.cn/</w:t>
      </w:r>
      <w:r>
        <w:rPr>
          <w:rFonts w:hint="eastAsia" w:asciiTheme="minorEastAsia" w:hAnsiTheme="minorEastAsia" w:eastAsiaTheme="minorEastAsia" w:cstheme="minorEastAsia"/>
          <w:color w:val="auto"/>
          <w:sz w:val="24"/>
          <w:szCs w:val="24"/>
          <w:highlight w:val="none"/>
        </w:rPr>
        <w:t>）。</w:t>
      </w:r>
    </w:p>
    <w:p w14:paraId="39521F6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3、方式：登陆濮阳市公共资源交易平台（</w:t>
      </w:r>
      <w:r>
        <w:rPr>
          <w:rFonts w:hint="eastAsia" w:asciiTheme="minorEastAsia" w:hAnsiTheme="minorEastAsia" w:eastAsiaTheme="minorEastAsia" w:cstheme="minorEastAsia"/>
          <w:color w:val="auto"/>
          <w:sz w:val="24"/>
          <w:szCs w:val="24"/>
          <w:highlight w:val="none"/>
          <w:lang w:eastAsia="zh-CN"/>
        </w:rPr>
        <w:t>https://www.pysggzy.cn/</w:t>
      </w:r>
      <w:r>
        <w:rPr>
          <w:rFonts w:hint="eastAsia" w:asciiTheme="minorEastAsia" w:hAnsiTheme="minorEastAsia" w:eastAsiaTheme="minorEastAsia" w:cstheme="minorEastAsia"/>
          <w:color w:val="auto"/>
          <w:sz w:val="24"/>
          <w:szCs w:val="24"/>
          <w:highlight w:val="none"/>
        </w:rPr>
        <w:t>）下载</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14:paraId="6CE3AC8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4、售价：0元</w:t>
      </w:r>
    </w:p>
    <w:p w14:paraId="1985F562">
      <w:pPr>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投标</w:t>
      </w:r>
      <w:r>
        <w:rPr>
          <w:rFonts w:hint="eastAsia" w:asciiTheme="minorEastAsia" w:hAnsiTheme="minorEastAsia" w:eastAsiaTheme="minorEastAsia" w:cstheme="minorEastAsia"/>
          <w:b/>
          <w:bCs/>
          <w:color w:val="auto"/>
          <w:sz w:val="24"/>
          <w:szCs w:val="24"/>
          <w:highlight w:val="none"/>
        </w:rPr>
        <w:t>文件提交</w:t>
      </w:r>
    </w:p>
    <w:p w14:paraId="260D1A16">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1、时间：202</w:t>
      </w:r>
      <w:r>
        <w:rPr>
          <w:rFonts w:hint="eastAsia" w:asciiTheme="minorEastAsia" w:hAnsiTheme="minorEastAsia" w:eastAsiaTheme="minorEastAsia" w:cstheme="minorEastAsia"/>
          <w:color w:val="auto"/>
          <w:kern w:val="0"/>
          <w:sz w:val="24"/>
          <w:szCs w:val="24"/>
          <w:highlight w:val="none"/>
          <w:lang w:val="en-US" w:eastAsia="zh-CN" w:bidi="ar"/>
        </w:rPr>
        <w:t>5</w:t>
      </w:r>
      <w:r>
        <w:rPr>
          <w:rFonts w:hint="eastAsia" w:asciiTheme="minorEastAsia" w:hAnsiTheme="minorEastAsia" w:eastAsiaTheme="minorEastAsia" w:cstheme="minorEastAsia"/>
          <w:color w:val="auto"/>
          <w:kern w:val="0"/>
          <w:sz w:val="24"/>
          <w:szCs w:val="24"/>
          <w:highlight w:val="none"/>
          <w:lang w:bidi="ar"/>
        </w:rPr>
        <w:t>年</w:t>
      </w:r>
      <w:r>
        <w:rPr>
          <w:rFonts w:hint="eastAsia" w:asciiTheme="minorEastAsia" w:hAnsiTheme="minorEastAsia" w:eastAsiaTheme="minorEastAsia" w:cstheme="minorEastAsia"/>
          <w:color w:val="auto"/>
          <w:kern w:val="0"/>
          <w:sz w:val="24"/>
          <w:szCs w:val="24"/>
          <w:highlight w:val="none"/>
          <w:lang w:val="en-US" w:eastAsia="zh-CN" w:bidi="ar"/>
        </w:rPr>
        <w:t xml:space="preserve"> 10 </w:t>
      </w:r>
      <w:r>
        <w:rPr>
          <w:rFonts w:hint="eastAsia" w:asciiTheme="minorEastAsia" w:hAnsiTheme="minorEastAsia" w:eastAsiaTheme="minorEastAsia" w:cstheme="minorEastAsia"/>
          <w:color w:val="auto"/>
          <w:kern w:val="0"/>
          <w:sz w:val="24"/>
          <w:szCs w:val="24"/>
          <w:highlight w:val="none"/>
          <w:lang w:bidi="ar"/>
        </w:rPr>
        <w:t>月</w:t>
      </w:r>
      <w:r>
        <w:rPr>
          <w:rFonts w:hint="eastAsia" w:asciiTheme="minorEastAsia" w:hAnsiTheme="minorEastAsia" w:eastAsiaTheme="minorEastAsia" w:cstheme="minorEastAsia"/>
          <w:color w:val="auto"/>
          <w:kern w:val="0"/>
          <w:sz w:val="24"/>
          <w:szCs w:val="24"/>
          <w:highlight w:val="none"/>
          <w:lang w:val="en-US" w:eastAsia="zh-CN" w:bidi="ar"/>
        </w:rPr>
        <w:t xml:space="preserve"> 15 </w:t>
      </w:r>
      <w:r>
        <w:rPr>
          <w:rFonts w:hint="eastAsia" w:asciiTheme="minorEastAsia" w:hAnsiTheme="minorEastAsia" w:eastAsiaTheme="minorEastAsia" w:cstheme="minorEastAsia"/>
          <w:color w:val="auto"/>
          <w:kern w:val="0"/>
          <w:sz w:val="24"/>
          <w:szCs w:val="24"/>
          <w:highlight w:val="none"/>
          <w:lang w:bidi="ar"/>
        </w:rPr>
        <w:t>日</w:t>
      </w:r>
      <w:r>
        <w:rPr>
          <w:rFonts w:hint="eastAsia" w:asciiTheme="minorEastAsia" w:hAnsiTheme="minorEastAsia" w:eastAsiaTheme="minorEastAsia" w:cstheme="minorEastAsia"/>
          <w:color w:val="auto"/>
          <w:kern w:val="0"/>
          <w:sz w:val="24"/>
          <w:szCs w:val="24"/>
          <w:highlight w:val="none"/>
          <w:lang w:val="en-US" w:eastAsia="zh-CN" w:bidi="ar"/>
        </w:rPr>
        <w:t>10</w:t>
      </w:r>
      <w:r>
        <w:rPr>
          <w:rFonts w:hint="eastAsia" w:asciiTheme="minorEastAsia" w:hAnsiTheme="minorEastAsia" w:eastAsiaTheme="minorEastAsia" w:cstheme="minorEastAsia"/>
          <w:color w:val="auto"/>
          <w:kern w:val="0"/>
          <w:sz w:val="24"/>
          <w:szCs w:val="24"/>
          <w:highlight w:val="none"/>
          <w:lang w:bidi="ar"/>
        </w:rPr>
        <w:t>时</w:t>
      </w:r>
      <w:r>
        <w:rPr>
          <w:rFonts w:hint="eastAsia" w:asciiTheme="minorEastAsia" w:hAnsiTheme="minorEastAsia" w:eastAsiaTheme="minorEastAsia" w:cstheme="minorEastAsia"/>
          <w:color w:val="auto"/>
          <w:kern w:val="0"/>
          <w:sz w:val="24"/>
          <w:szCs w:val="24"/>
          <w:highlight w:val="none"/>
          <w:lang w:val="en-US" w:eastAsia="zh-CN" w:bidi="ar"/>
        </w:rPr>
        <w:t>0</w:t>
      </w:r>
      <w:r>
        <w:rPr>
          <w:rFonts w:hint="eastAsia" w:asciiTheme="minorEastAsia" w:hAnsiTheme="minorEastAsia" w:eastAsiaTheme="minorEastAsia" w:cstheme="minorEastAsia"/>
          <w:color w:val="auto"/>
          <w:kern w:val="0"/>
          <w:sz w:val="24"/>
          <w:szCs w:val="24"/>
          <w:highlight w:val="none"/>
          <w:lang w:bidi="ar"/>
        </w:rPr>
        <w:t>0分（北京时间）</w:t>
      </w:r>
    </w:p>
    <w:p w14:paraId="202F7A43">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2、地点：濮阳市公共资源交易中心（濮阳市中原路与开州路交叉口向北50米路东）</w:t>
      </w:r>
    </w:p>
    <w:p w14:paraId="3C10C287">
      <w:pPr>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投标</w:t>
      </w:r>
      <w:r>
        <w:rPr>
          <w:rFonts w:hint="eastAsia" w:asciiTheme="minorEastAsia" w:hAnsiTheme="minorEastAsia" w:eastAsiaTheme="minorEastAsia" w:cstheme="minorEastAsia"/>
          <w:b/>
          <w:bCs/>
          <w:color w:val="auto"/>
          <w:sz w:val="24"/>
          <w:szCs w:val="24"/>
          <w:highlight w:val="none"/>
        </w:rPr>
        <w:t>文件开启</w:t>
      </w:r>
    </w:p>
    <w:p w14:paraId="6F3236F4">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1.时间：202</w:t>
      </w:r>
      <w:r>
        <w:rPr>
          <w:rFonts w:hint="eastAsia" w:asciiTheme="minorEastAsia" w:hAnsiTheme="minorEastAsia" w:eastAsiaTheme="minorEastAsia" w:cstheme="minorEastAsia"/>
          <w:color w:val="auto"/>
          <w:kern w:val="0"/>
          <w:sz w:val="24"/>
          <w:szCs w:val="24"/>
          <w:highlight w:val="none"/>
          <w:lang w:val="en-US" w:eastAsia="zh-CN" w:bidi="ar"/>
        </w:rPr>
        <w:t>5</w:t>
      </w:r>
      <w:r>
        <w:rPr>
          <w:rFonts w:hint="eastAsia" w:asciiTheme="minorEastAsia" w:hAnsiTheme="minorEastAsia" w:eastAsiaTheme="minorEastAsia" w:cstheme="minorEastAsia"/>
          <w:color w:val="auto"/>
          <w:kern w:val="0"/>
          <w:sz w:val="24"/>
          <w:szCs w:val="24"/>
          <w:highlight w:val="none"/>
          <w:lang w:bidi="ar"/>
        </w:rPr>
        <w:t>年</w:t>
      </w:r>
      <w:r>
        <w:rPr>
          <w:rFonts w:hint="eastAsia" w:asciiTheme="minorEastAsia" w:hAnsiTheme="minorEastAsia" w:eastAsiaTheme="minorEastAsia" w:cstheme="minorEastAsia"/>
          <w:color w:val="auto"/>
          <w:kern w:val="0"/>
          <w:sz w:val="24"/>
          <w:szCs w:val="24"/>
          <w:highlight w:val="none"/>
          <w:lang w:val="en-US" w:eastAsia="zh-CN" w:bidi="ar"/>
        </w:rPr>
        <w:t xml:space="preserve"> 10  </w:t>
      </w:r>
      <w:r>
        <w:rPr>
          <w:rFonts w:hint="eastAsia" w:asciiTheme="minorEastAsia" w:hAnsiTheme="minorEastAsia" w:eastAsiaTheme="minorEastAsia" w:cstheme="minorEastAsia"/>
          <w:color w:val="auto"/>
          <w:kern w:val="0"/>
          <w:sz w:val="24"/>
          <w:szCs w:val="24"/>
          <w:highlight w:val="none"/>
          <w:lang w:bidi="ar"/>
        </w:rPr>
        <w:t>月</w:t>
      </w:r>
      <w:r>
        <w:rPr>
          <w:rFonts w:hint="eastAsia" w:asciiTheme="minorEastAsia" w:hAnsiTheme="minorEastAsia" w:eastAsiaTheme="minorEastAsia" w:cstheme="minorEastAsia"/>
          <w:color w:val="auto"/>
          <w:kern w:val="0"/>
          <w:sz w:val="24"/>
          <w:szCs w:val="24"/>
          <w:highlight w:val="none"/>
          <w:lang w:val="en-US" w:eastAsia="zh-CN" w:bidi="ar"/>
        </w:rPr>
        <w:t xml:space="preserve"> 15  </w:t>
      </w:r>
      <w:r>
        <w:rPr>
          <w:rFonts w:hint="eastAsia" w:asciiTheme="minorEastAsia" w:hAnsiTheme="minorEastAsia" w:eastAsiaTheme="minorEastAsia" w:cstheme="minorEastAsia"/>
          <w:color w:val="auto"/>
          <w:kern w:val="0"/>
          <w:sz w:val="24"/>
          <w:szCs w:val="24"/>
          <w:highlight w:val="none"/>
          <w:lang w:bidi="ar"/>
        </w:rPr>
        <w:t>日</w:t>
      </w:r>
      <w:r>
        <w:rPr>
          <w:rFonts w:hint="eastAsia" w:asciiTheme="minorEastAsia" w:hAnsiTheme="minorEastAsia" w:eastAsiaTheme="minorEastAsia" w:cstheme="minorEastAsia"/>
          <w:color w:val="auto"/>
          <w:kern w:val="0"/>
          <w:sz w:val="24"/>
          <w:szCs w:val="24"/>
          <w:highlight w:val="none"/>
          <w:lang w:val="en-US" w:eastAsia="zh-CN" w:bidi="ar"/>
        </w:rPr>
        <w:t>10</w:t>
      </w:r>
      <w:r>
        <w:rPr>
          <w:rFonts w:hint="eastAsia" w:asciiTheme="minorEastAsia" w:hAnsiTheme="minorEastAsia" w:eastAsiaTheme="minorEastAsia" w:cstheme="minorEastAsia"/>
          <w:color w:val="auto"/>
          <w:kern w:val="0"/>
          <w:sz w:val="24"/>
          <w:szCs w:val="24"/>
          <w:highlight w:val="none"/>
          <w:lang w:bidi="ar"/>
        </w:rPr>
        <w:t>时</w:t>
      </w:r>
      <w:r>
        <w:rPr>
          <w:rFonts w:hint="eastAsia" w:asciiTheme="minorEastAsia" w:hAnsiTheme="minorEastAsia" w:eastAsiaTheme="minorEastAsia" w:cstheme="minorEastAsia"/>
          <w:color w:val="auto"/>
          <w:kern w:val="0"/>
          <w:sz w:val="24"/>
          <w:szCs w:val="24"/>
          <w:highlight w:val="none"/>
          <w:lang w:val="en-US" w:eastAsia="zh-CN" w:bidi="ar"/>
        </w:rPr>
        <w:t>00</w:t>
      </w:r>
      <w:r>
        <w:rPr>
          <w:rFonts w:hint="eastAsia" w:asciiTheme="minorEastAsia" w:hAnsiTheme="minorEastAsia" w:eastAsiaTheme="minorEastAsia" w:cstheme="minorEastAsia"/>
          <w:color w:val="auto"/>
          <w:kern w:val="0"/>
          <w:sz w:val="24"/>
          <w:szCs w:val="24"/>
          <w:highlight w:val="none"/>
          <w:lang w:bidi="ar"/>
        </w:rPr>
        <w:t>分（北京时间）</w:t>
      </w:r>
    </w:p>
    <w:p w14:paraId="3226B79C">
      <w:pPr>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2.地点：濮阳市公共资源交易中心（濮阳市中原路与开州路交叉口向北50米路东）。</w:t>
      </w:r>
    </w:p>
    <w:p w14:paraId="493754C5">
      <w:pPr>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、发布公告的媒介及招标公告期限</w:t>
      </w:r>
    </w:p>
    <w:p w14:paraId="22C0822C">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本次公告在《河南省政府采购网》、《濮阳市政府采购网》、《濮阳市公共资源交易平台》上发布。公告期限为五个工作日。</w:t>
      </w:r>
    </w:p>
    <w:p w14:paraId="4367647A">
      <w:pPr>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、其他补充事宜</w:t>
      </w:r>
    </w:p>
    <w:p w14:paraId="495920BA">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1、本次交易项目通过濮阳市公共资源电子化交易平台进行信息发布、文件的获取、响应文件的制作以及递交、开标、评标、答疑、结果公示实行全程电子化。</w:t>
      </w:r>
    </w:p>
    <w:p w14:paraId="5DE42BB2">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2、本次交易项目实行网上开标、远程解密。各投标人需要自备计算机且保证网络畅通，能够登录濮阳市公共资源交易平台(</w:t>
      </w:r>
      <w:r>
        <w:rPr>
          <w:rFonts w:hint="eastAsia" w:asciiTheme="minorEastAsia" w:hAnsiTheme="minorEastAsia" w:eastAsiaTheme="minorEastAsia" w:cstheme="minorEastAsia"/>
          <w:color w:val="auto"/>
          <w:kern w:val="0"/>
          <w:sz w:val="24"/>
          <w:szCs w:val="24"/>
          <w:highlight w:val="none"/>
          <w:lang w:bidi="ar"/>
        </w:rPr>
        <w:fldChar w:fldCharType="begin"/>
      </w:r>
      <w:r>
        <w:rPr>
          <w:rFonts w:hint="eastAsia" w:asciiTheme="minorEastAsia" w:hAnsiTheme="minorEastAsia" w:eastAsiaTheme="minorEastAsia" w:cstheme="minorEastAsia"/>
          <w:color w:val="auto"/>
          <w:kern w:val="0"/>
          <w:sz w:val="24"/>
          <w:szCs w:val="24"/>
          <w:highlight w:val="none"/>
          <w:lang w:bidi="ar"/>
        </w:rPr>
        <w:instrText xml:space="preserve"> HYPERLINK "http://www.pyggzy.com/" </w:instrText>
      </w:r>
      <w:r>
        <w:rPr>
          <w:rFonts w:hint="eastAsia" w:asciiTheme="minorEastAsia" w:hAnsiTheme="minorEastAsia" w:eastAsiaTheme="minorEastAsia" w:cstheme="minorEastAsia"/>
          <w:color w:val="auto"/>
          <w:kern w:val="0"/>
          <w:sz w:val="24"/>
          <w:szCs w:val="24"/>
          <w:highlight w:val="none"/>
          <w:lang w:bidi="ar"/>
        </w:rPr>
        <w:fldChar w:fldCharType="separate"/>
      </w:r>
      <w:r>
        <w:rPr>
          <w:rFonts w:hint="eastAsia" w:asciiTheme="minorEastAsia" w:hAnsiTheme="minorEastAsia" w:eastAsiaTheme="minorEastAsia" w:cstheme="minorEastAsia"/>
          <w:color w:val="auto"/>
          <w:kern w:val="0"/>
          <w:sz w:val="24"/>
          <w:szCs w:val="24"/>
          <w:highlight w:val="none"/>
          <w:lang w:eastAsia="zh-CN" w:bidi="ar"/>
        </w:rPr>
        <w:t>https://www.pysggzy.cn/</w:t>
      </w:r>
      <w:r>
        <w:rPr>
          <w:rFonts w:hint="eastAsia" w:asciiTheme="minorEastAsia" w:hAnsiTheme="minorEastAsia" w:eastAsiaTheme="minorEastAsia" w:cstheme="minorEastAsia"/>
          <w:color w:val="auto"/>
          <w:kern w:val="0"/>
          <w:sz w:val="24"/>
          <w:szCs w:val="24"/>
          <w:highlight w:val="none"/>
          <w:lang w:bidi="ar"/>
        </w:rPr>
        <w:fldChar w:fldCharType="end"/>
      </w:r>
      <w:r>
        <w:rPr>
          <w:rFonts w:hint="eastAsia" w:asciiTheme="minorEastAsia" w:hAnsiTheme="minorEastAsia" w:eastAsiaTheme="minorEastAsia" w:cstheme="minorEastAsia"/>
          <w:color w:val="auto"/>
          <w:kern w:val="0"/>
          <w:sz w:val="24"/>
          <w:szCs w:val="24"/>
          <w:highlight w:val="none"/>
          <w:lang w:bidi="ar"/>
        </w:rPr>
        <w:t>)（注：使用IE11浏览器）。登录交易平台，参加网上开标。各投标人需通过网络密切关注项目交易全过程，所有交易环节材料均依据电子文件为准。远程解密时间：远程解密（解密时间自开标时间始30分钟结束），由于投标人错过解密或其他自身原因导致远程解密不成功，责任均由投标人自行承担。给各潜在投标人带来不便，请谅解。</w:t>
      </w:r>
    </w:p>
    <w:p w14:paraId="440FBF73">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w:t>
      </w:r>
      <w:r>
        <w:rPr>
          <w:rFonts w:hint="eastAsia" w:asciiTheme="minorEastAsia" w:hAnsiTheme="minorEastAsia" w:eastAsiaTheme="minorEastAsia" w:cstheme="minorEastAsia"/>
          <w:color w:val="auto"/>
          <w:kern w:val="0"/>
          <w:sz w:val="24"/>
          <w:szCs w:val="24"/>
          <w:highlight w:val="none"/>
          <w:lang w:eastAsia="zh-CN" w:bidi="ar"/>
        </w:rPr>
        <w:t>投标</w:t>
      </w:r>
      <w:r>
        <w:rPr>
          <w:rFonts w:hint="eastAsia" w:asciiTheme="minorEastAsia" w:hAnsiTheme="minorEastAsia" w:eastAsiaTheme="minorEastAsia" w:cstheme="minorEastAsia"/>
          <w:color w:val="auto"/>
          <w:kern w:val="0"/>
          <w:sz w:val="24"/>
          <w:szCs w:val="24"/>
          <w:highlight w:val="none"/>
          <w:lang w:bidi="ar"/>
        </w:rPr>
        <w:t>文件全部采用电子文档（.GEF格式），电子</w:t>
      </w:r>
      <w:r>
        <w:rPr>
          <w:rFonts w:hint="eastAsia" w:asciiTheme="minorEastAsia" w:hAnsiTheme="minorEastAsia" w:eastAsiaTheme="minorEastAsia" w:cstheme="minorEastAsia"/>
          <w:color w:val="auto"/>
          <w:kern w:val="0"/>
          <w:sz w:val="24"/>
          <w:szCs w:val="24"/>
          <w:highlight w:val="none"/>
          <w:lang w:eastAsia="zh-CN" w:bidi="ar"/>
        </w:rPr>
        <w:t>投标</w:t>
      </w:r>
      <w:r>
        <w:rPr>
          <w:rFonts w:hint="eastAsia" w:asciiTheme="minorEastAsia" w:hAnsiTheme="minorEastAsia" w:eastAsiaTheme="minorEastAsia" w:cstheme="minorEastAsia"/>
          <w:color w:val="auto"/>
          <w:kern w:val="0"/>
          <w:sz w:val="24"/>
          <w:szCs w:val="24"/>
          <w:highlight w:val="none"/>
          <w:lang w:bidi="ar"/>
        </w:rPr>
        <w:t>文件在网上进行上传。在</w:t>
      </w:r>
      <w:r>
        <w:rPr>
          <w:rFonts w:hint="eastAsia" w:asciiTheme="minorEastAsia" w:hAnsiTheme="minorEastAsia" w:eastAsiaTheme="minorEastAsia" w:cstheme="minorEastAsia"/>
          <w:color w:val="auto"/>
          <w:kern w:val="0"/>
          <w:sz w:val="24"/>
          <w:szCs w:val="24"/>
          <w:highlight w:val="none"/>
          <w:lang w:eastAsia="zh-CN" w:bidi="ar"/>
        </w:rPr>
        <w:t>投标</w:t>
      </w:r>
      <w:r>
        <w:rPr>
          <w:rFonts w:hint="eastAsia" w:asciiTheme="minorEastAsia" w:hAnsiTheme="minorEastAsia" w:eastAsiaTheme="minorEastAsia" w:cstheme="minorEastAsia"/>
          <w:color w:val="auto"/>
          <w:kern w:val="0"/>
          <w:sz w:val="24"/>
          <w:szCs w:val="24"/>
          <w:highlight w:val="none"/>
          <w:lang w:bidi="ar"/>
        </w:rPr>
        <w:t>文件递交截止时间前，供应商登陆交易平台后，将已固化加密的电子</w:t>
      </w:r>
      <w:r>
        <w:rPr>
          <w:rFonts w:hint="eastAsia" w:asciiTheme="minorEastAsia" w:hAnsiTheme="minorEastAsia" w:eastAsiaTheme="minorEastAsia" w:cstheme="minorEastAsia"/>
          <w:color w:val="auto"/>
          <w:kern w:val="0"/>
          <w:sz w:val="24"/>
          <w:szCs w:val="24"/>
          <w:highlight w:val="none"/>
          <w:lang w:eastAsia="zh-CN" w:bidi="ar"/>
        </w:rPr>
        <w:t>投标</w:t>
      </w:r>
      <w:r>
        <w:rPr>
          <w:rFonts w:hint="eastAsia" w:asciiTheme="minorEastAsia" w:hAnsiTheme="minorEastAsia" w:eastAsiaTheme="minorEastAsia" w:cstheme="minorEastAsia"/>
          <w:color w:val="auto"/>
          <w:kern w:val="0"/>
          <w:sz w:val="24"/>
          <w:szCs w:val="24"/>
          <w:highlight w:val="none"/>
          <w:lang w:bidi="ar"/>
        </w:rPr>
        <w:t>文件通过网上递交的方式在投标专区自行递交，并确保递交成功（为保证文件正常递交，请供应商错峰上传，</w:t>
      </w:r>
      <w:r>
        <w:rPr>
          <w:rFonts w:hint="eastAsia" w:asciiTheme="minorEastAsia" w:hAnsiTheme="minorEastAsia" w:eastAsiaTheme="minorEastAsia" w:cstheme="minorEastAsia"/>
          <w:color w:val="auto"/>
          <w:kern w:val="0"/>
          <w:sz w:val="24"/>
          <w:szCs w:val="24"/>
          <w:highlight w:val="none"/>
          <w:lang w:eastAsia="zh-CN" w:bidi="ar"/>
        </w:rPr>
        <w:t>投标</w:t>
      </w:r>
      <w:r>
        <w:rPr>
          <w:rFonts w:hint="eastAsia" w:asciiTheme="minorEastAsia" w:hAnsiTheme="minorEastAsia" w:eastAsiaTheme="minorEastAsia" w:cstheme="minorEastAsia"/>
          <w:color w:val="auto"/>
          <w:kern w:val="0"/>
          <w:sz w:val="24"/>
          <w:szCs w:val="24"/>
          <w:highlight w:val="none"/>
          <w:lang w:bidi="ar"/>
        </w:rPr>
        <w:t>文件制作详细操作可参阅“濮阳市公共资源交易平台</w:t>
      </w:r>
      <w:r>
        <w:rPr>
          <w:rFonts w:hint="eastAsia" w:asciiTheme="minorEastAsia" w:hAnsiTheme="minorEastAsia" w:eastAsiaTheme="minorEastAsia" w:cstheme="minorEastAsia"/>
          <w:color w:val="auto"/>
          <w:kern w:val="0"/>
          <w:sz w:val="24"/>
          <w:szCs w:val="24"/>
          <w:highlight w:val="none"/>
          <w:lang w:eastAsia="zh-CN" w:bidi="ar"/>
        </w:rPr>
        <w:t>https://www.pysggzy.cn/</w:t>
      </w:r>
      <w:r>
        <w:rPr>
          <w:rFonts w:hint="eastAsia" w:asciiTheme="minorEastAsia" w:hAnsiTheme="minorEastAsia" w:eastAsiaTheme="minorEastAsia" w:cstheme="minorEastAsia"/>
          <w:color w:val="auto"/>
          <w:kern w:val="0"/>
          <w:sz w:val="24"/>
          <w:szCs w:val="24"/>
          <w:highlight w:val="none"/>
          <w:lang w:bidi="ar"/>
        </w:rPr>
        <w:t>”办事服务—操作指南-</w:t>
      </w:r>
      <w:r>
        <w:rPr>
          <w:rFonts w:hint="eastAsia" w:asciiTheme="minorEastAsia" w:hAnsiTheme="minorEastAsia" w:eastAsiaTheme="minorEastAsia" w:cstheme="minorEastAsia"/>
          <w:color w:val="auto"/>
          <w:kern w:val="0"/>
          <w:sz w:val="24"/>
          <w:szCs w:val="24"/>
          <w:highlight w:val="none"/>
          <w:lang w:eastAsia="zh-CN" w:bidi="ar"/>
        </w:rPr>
        <w:t>投标</w:t>
      </w:r>
      <w:r>
        <w:rPr>
          <w:rFonts w:hint="eastAsia" w:asciiTheme="minorEastAsia" w:hAnsiTheme="minorEastAsia" w:eastAsiaTheme="minorEastAsia" w:cstheme="minorEastAsia"/>
          <w:color w:val="auto"/>
          <w:kern w:val="0"/>
          <w:sz w:val="24"/>
          <w:szCs w:val="24"/>
          <w:highlight w:val="none"/>
          <w:lang w:bidi="ar"/>
        </w:rPr>
        <w:t>文件制作操作指南）。</w:t>
      </w:r>
    </w:p>
    <w:p w14:paraId="62A3F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温馨提醒：濮阳市公共资源交易系统已增加电子营业执照扫码登录入口，各交易 主体可以申请电子营业执照，通过电子营业执照小程序扫码登录交易平台参与濮阳市 政府采购活动。操作手册见：https://puyang.zfcg.henan.gov.cn/puyang/content?infoId=1735615200032266&amp;chan nelCode=H701001”</w:t>
      </w:r>
    </w:p>
    <w:p w14:paraId="0CCDC112">
      <w:pPr>
        <w:spacing w:line="360" w:lineRule="auto"/>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九</w:t>
      </w:r>
      <w:r>
        <w:rPr>
          <w:rFonts w:hint="eastAsia" w:asciiTheme="minorEastAsia" w:hAnsiTheme="minorEastAsia" w:eastAsiaTheme="minorEastAsia" w:cstheme="minorEastAsia"/>
          <w:b/>
          <w:bCs/>
          <w:color w:val="auto"/>
          <w:sz w:val="24"/>
          <w:szCs w:val="24"/>
          <w:highlight w:val="none"/>
        </w:rPr>
        <w:t>、凡对本次招标提出询问，请按照以下方式联系</w:t>
      </w:r>
    </w:p>
    <w:p w14:paraId="55E71367">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1、采购人信息</w:t>
      </w:r>
    </w:p>
    <w:p w14:paraId="7815C9D9">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采购人：</w:t>
      </w:r>
      <w:r>
        <w:rPr>
          <w:rFonts w:hint="eastAsia" w:asciiTheme="minorEastAsia" w:hAnsiTheme="minorEastAsia" w:eastAsiaTheme="minorEastAsia" w:cstheme="minorEastAsia"/>
          <w:color w:val="auto"/>
          <w:kern w:val="0"/>
          <w:sz w:val="24"/>
          <w:szCs w:val="24"/>
          <w:highlight w:val="none"/>
          <w:lang w:eastAsia="zh-CN" w:bidi="ar"/>
        </w:rPr>
        <w:t>濮阳市华龙区人民医院</w:t>
      </w:r>
    </w:p>
    <w:p w14:paraId="2563D3EE">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联系人：</w:t>
      </w:r>
      <w:r>
        <w:rPr>
          <w:rFonts w:hint="eastAsia" w:asciiTheme="minorEastAsia" w:hAnsiTheme="minorEastAsia" w:eastAsiaTheme="minorEastAsia" w:cstheme="minorEastAsia"/>
          <w:color w:val="auto"/>
          <w:kern w:val="0"/>
          <w:sz w:val="24"/>
          <w:szCs w:val="24"/>
          <w:highlight w:val="none"/>
          <w:lang w:eastAsia="zh-CN" w:bidi="ar"/>
        </w:rPr>
        <w:t>梁振华</w:t>
      </w:r>
      <w:r>
        <w:rPr>
          <w:rFonts w:hint="eastAsia" w:asciiTheme="minorEastAsia" w:hAnsiTheme="minorEastAsia" w:eastAsiaTheme="minorEastAsia" w:cstheme="minorEastAsia"/>
          <w:color w:val="auto"/>
          <w:kern w:val="0"/>
          <w:sz w:val="24"/>
          <w:szCs w:val="24"/>
          <w:highlight w:val="none"/>
          <w:lang w:bidi="ar"/>
        </w:rPr>
        <w:t xml:space="preserve">              </w:t>
      </w:r>
    </w:p>
    <w:p w14:paraId="245378B1">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联系电话：</w:t>
      </w:r>
      <w:r>
        <w:rPr>
          <w:rFonts w:hint="eastAsia" w:asciiTheme="minorEastAsia" w:hAnsiTheme="minorEastAsia" w:eastAsiaTheme="minorEastAsia" w:cstheme="minorEastAsia"/>
          <w:color w:val="auto"/>
          <w:kern w:val="0"/>
          <w:sz w:val="24"/>
          <w:szCs w:val="24"/>
          <w:highlight w:val="none"/>
          <w:lang w:eastAsia="zh-CN" w:bidi="ar"/>
        </w:rPr>
        <w:t>03938679191</w:t>
      </w:r>
    </w:p>
    <w:p w14:paraId="33FE9097">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地址：</w:t>
      </w:r>
      <w:r>
        <w:rPr>
          <w:rFonts w:hint="eastAsia" w:asciiTheme="minorEastAsia" w:hAnsiTheme="minorEastAsia" w:eastAsiaTheme="minorEastAsia" w:cstheme="minorEastAsia"/>
          <w:color w:val="auto"/>
          <w:kern w:val="0"/>
          <w:sz w:val="24"/>
          <w:szCs w:val="24"/>
          <w:highlight w:val="none"/>
          <w:lang w:eastAsia="zh-CN" w:bidi="ar"/>
        </w:rPr>
        <w:t>濮阳市华龙区玉门路16号</w:t>
      </w:r>
    </w:p>
    <w:p w14:paraId="148668FD">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2、采购代理机构信息（如有）</w:t>
      </w:r>
    </w:p>
    <w:p w14:paraId="7A8E0C3B">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bidi="ar"/>
        </w:rPr>
      </w:pPr>
      <w:bookmarkStart w:id="1" w:name="_Toc35393638"/>
      <w:bookmarkStart w:id="2" w:name="_Toc28359097"/>
      <w:bookmarkStart w:id="3" w:name="_Toc28359020"/>
      <w:bookmarkStart w:id="4" w:name="_Toc35393807"/>
      <w:r>
        <w:rPr>
          <w:rFonts w:hint="eastAsia" w:asciiTheme="minorEastAsia" w:hAnsiTheme="minorEastAsia" w:eastAsiaTheme="minorEastAsia" w:cstheme="minorEastAsia"/>
          <w:color w:val="auto"/>
          <w:kern w:val="0"/>
          <w:sz w:val="24"/>
          <w:szCs w:val="24"/>
          <w:highlight w:val="none"/>
          <w:lang w:bidi="ar"/>
        </w:rPr>
        <w:t>采购代理机构</w:t>
      </w:r>
      <w:bookmarkEnd w:id="1"/>
      <w:bookmarkEnd w:id="2"/>
      <w:bookmarkEnd w:id="3"/>
      <w:bookmarkEnd w:id="4"/>
      <w:r>
        <w:rPr>
          <w:rFonts w:hint="eastAsia" w:asciiTheme="minorEastAsia" w:hAnsiTheme="minorEastAsia" w:eastAsiaTheme="minorEastAsia" w:cstheme="minorEastAsia"/>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eastAsia="zh-CN" w:bidi="ar"/>
        </w:rPr>
        <w:t xml:space="preserve">河南一弘工程管理有限公司  </w:t>
      </w:r>
    </w:p>
    <w:p w14:paraId="5CCF5E4A">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联系人：</w:t>
      </w:r>
      <w:r>
        <w:rPr>
          <w:rFonts w:hint="eastAsia" w:asciiTheme="minorEastAsia" w:hAnsiTheme="minorEastAsia" w:eastAsiaTheme="minorEastAsia" w:cstheme="minorEastAsia"/>
          <w:color w:val="auto"/>
          <w:kern w:val="0"/>
          <w:sz w:val="24"/>
          <w:szCs w:val="24"/>
          <w:highlight w:val="none"/>
          <w:lang w:val="en-US" w:eastAsia="zh-CN" w:bidi="ar"/>
        </w:rPr>
        <w:t>袁楠楠</w:t>
      </w:r>
      <w:r>
        <w:rPr>
          <w:rFonts w:hint="eastAsia" w:asciiTheme="minorEastAsia" w:hAnsiTheme="minorEastAsia" w:eastAsiaTheme="minorEastAsia" w:cstheme="minorEastAsia"/>
          <w:color w:val="auto"/>
          <w:kern w:val="0"/>
          <w:sz w:val="24"/>
          <w:szCs w:val="24"/>
          <w:highlight w:val="none"/>
          <w:lang w:eastAsia="zh-CN" w:bidi="ar"/>
        </w:rPr>
        <w:t xml:space="preserve">     </w:t>
      </w:r>
      <w:r>
        <w:rPr>
          <w:rFonts w:hint="eastAsia" w:asciiTheme="minorEastAsia" w:hAnsiTheme="minorEastAsia" w:eastAsiaTheme="minorEastAsia" w:cstheme="minorEastAsia"/>
          <w:color w:val="auto"/>
          <w:kern w:val="0"/>
          <w:sz w:val="24"/>
          <w:szCs w:val="24"/>
          <w:highlight w:val="none"/>
          <w:lang w:bidi="ar"/>
        </w:rPr>
        <w:t xml:space="preserve">           </w:t>
      </w:r>
    </w:p>
    <w:p w14:paraId="4EAE0202">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联系方式：</w:t>
      </w:r>
      <w:r>
        <w:rPr>
          <w:rFonts w:hint="eastAsia" w:asciiTheme="minorEastAsia" w:hAnsiTheme="minorEastAsia" w:eastAsiaTheme="minorEastAsia" w:cstheme="minorEastAsia"/>
          <w:color w:val="auto"/>
          <w:kern w:val="0"/>
          <w:sz w:val="24"/>
          <w:szCs w:val="24"/>
          <w:highlight w:val="none"/>
          <w:lang w:val="en-US" w:eastAsia="zh-CN" w:bidi="ar"/>
        </w:rPr>
        <w:t>19139399016</w:t>
      </w:r>
    </w:p>
    <w:p w14:paraId="0EC73D20">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bidi="ar"/>
        </w:rPr>
        <w:t>地  址：</w:t>
      </w:r>
      <w:r>
        <w:rPr>
          <w:rFonts w:hint="eastAsia" w:asciiTheme="minorEastAsia" w:hAnsiTheme="minorEastAsia" w:eastAsiaTheme="minorEastAsia" w:cstheme="minorEastAsia"/>
          <w:color w:val="auto"/>
          <w:kern w:val="0"/>
          <w:sz w:val="24"/>
          <w:szCs w:val="24"/>
          <w:highlight w:val="none"/>
          <w:lang w:val="en-US" w:eastAsia="zh-CN" w:bidi="ar"/>
        </w:rPr>
        <w:t>河南省濮阳市胜利西路8号（胜利路与华安路交叉口东北角）</w:t>
      </w:r>
    </w:p>
    <w:p w14:paraId="34652398">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3、项目联系方式</w:t>
      </w:r>
    </w:p>
    <w:p w14:paraId="1C887A36">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联系人：</w:t>
      </w:r>
      <w:r>
        <w:rPr>
          <w:rFonts w:hint="eastAsia" w:asciiTheme="minorEastAsia" w:hAnsiTheme="minorEastAsia" w:eastAsiaTheme="minorEastAsia" w:cstheme="minorEastAsia"/>
          <w:color w:val="auto"/>
          <w:kern w:val="0"/>
          <w:sz w:val="24"/>
          <w:szCs w:val="24"/>
          <w:highlight w:val="none"/>
          <w:lang w:val="en-US" w:eastAsia="zh-CN" w:bidi="ar"/>
        </w:rPr>
        <w:t>袁楠楠</w:t>
      </w:r>
      <w:r>
        <w:rPr>
          <w:rFonts w:hint="eastAsia" w:asciiTheme="minorEastAsia" w:hAnsiTheme="minorEastAsia" w:eastAsiaTheme="minorEastAsia" w:cstheme="minorEastAsia"/>
          <w:color w:val="auto"/>
          <w:kern w:val="0"/>
          <w:sz w:val="24"/>
          <w:szCs w:val="24"/>
          <w:highlight w:val="none"/>
          <w:lang w:eastAsia="zh-CN" w:bidi="ar"/>
        </w:rPr>
        <w:t xml:space="preserve"> </w:t>
      </w:r>
      <w:r>
        <w:rPr>
          <w:rFonts w:hint="eastAsia" w:asciiTheme="minorEastAsia" w:hAnsiTheme="minorEastAsia" w:eastAsiaTheme="minorEastAsia" w:cstheme="minorEastAsia"/>
          <w:color w:val="auto"/>
          <w:kern w:val="0"/>
          <w:sz w:val="24"/>
          <w:szCs w:val="24"/>
          <w:highlight w:val="none"/>
          <w:lang w:bidi="ar"/>
        </w:rPr>
        <w:t xml:space="preserve">             </w:t>
      </w:r>
    </w:p>
    <w:p w14:paraId="2CE73FEA">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联系方式：</w:t>
      </w:r>
      <w:r>
        <w:rPr>
          <w:rFonts w:hint="eastAsia" w:asciiTheme="minorEastAsia" w:hAnsiTheme="minorEastAsia" w:eastAsiaTheme="minorEastAsia" w:cstheme="minorEastAsia"/>
          <w:color w:val="auto"/>
          <w:kern w:val="0"/>
          <w:sz w:val="24"/>
          <w:szCs w:val="24"/>
          <w:highlight w:val="none"/>
          <w:lang w:val="en-US" w:eastAsia="zh-CN" w:bidi="ar"/>
        </w:rPr>
        <w:t>19139399016</w:t>
      </w:r>
    </w:p>
    <w:p w14:paraId="669F039D">
      <w:pPr>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发布人：</w:t>
      </w:r>
      <w:r>
        <w:rPr>
          <w:rFonts w:hint="eastAsia" w:asciiTheme="minorEastAsia" w:hAnsiTheme="minorEastAsia" w:eastAsiaTheme="minorEastAsia" w:cstheme="minorEastAsia"/>
          <w:color w:val="auto"/>
          <w:kern w:val="0"/>
          <w:sz w:val="24"/>
          <w:szCs w:val="24"/>
          <w:highlight w:val="none"/>
          <w:lang w:eastAsia="zh-CN" w:bidi="ar"/>
        </w:rPr>
        <w:t xml:space="preserve">河南一弘工程管理有限公司  </w:t>
      </w:r>
    </w:p>
    <w:p w14:paraId="07FB219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highlight w:val="none"/>
          <w:lang w:bidi="ar"/>
        </w:rPr>
        <w:t>发布时间：20</w:t>
      </w:r>
      <w:r>
        <w:rPr>
          <w:rFonts w:hint="eastAsia" w:asciiTheme="minorEastAsia" w:hAnsiTheme="minorEastAsia" w:eastAsiaTheme="minorEastAsia" w:cstheme="minorEastAsia"/>
          <w:color w:val="auto"/>
          <w:kern w:val="0"/>
          <w:sz w:val="24"/>
          <w:szCs w:val="24"/>
          <w:highlight w:val="none"/>
          <w:lang w:val="en-US" w:eastAsia="zh-CN" w:bidi="ar"/>
        </w:rPr>
        <w:t>25</w:t>
      </w:r>
      <w:r>
        <w:rPr>
          <w:rFonts w:hint="eastAsia" w:asciiTheme="minorEastAsia" w:hAnsiTheme="minorEastAsia" w:eastAsiaTheme="minorEastAsia" w:cstheme="minorEastAsia"/>
          <w:color w:val="auto"/>
          <w:kern w:val="0"/>
          <w:sz w:val="24"/>
          <w:szCs w:val="24"/>
          <w:highlight w:val="none"/>
          <w:lang w:bidi="ar"/>
        </w:rPr>
        <w:t>年</w:t>
      </w:r>
      <w:r>
        <w:rPr>
          <w:rFonts w:hint="eastAsia" w:asciiTheme="minorEastAsia" w:hAnsiTheme="minorEastAsia" w:eastAsiaTheme="minorEastAsia" w:cstheme="minorEastAsia"/>
          <w:color w:val="auto"/>
          <w:kern w:val="0"/>
          <w:sz w:val="24"/>
          <w:szCs w:val="24"/>
          <w:highlight w:val="none"/>
          <w:lang w:val="en-US" w:eastAsia="zh-CN" w:bidi="ar"/>
        </w:rPr>
        <w:t xml:space="preserve"> 09 </w:t>
      </w:r>
      <w:r>
        <w:rPr>
          <w:rFonts w:hint="eastAsia" w:asciiTheme="minorEastAsia" w:hAnsiTheme="minorEastAsia" w:eastAsiaTheme="minorEastAsia" w:cstheme="minorEastAsia"/>
          <w:color w:val="auto"/>
          <w:kern w:val="0"/>
          <w:sz w:val="24"/>
          <w:szCs w:val="24"/>
          <w:highlight w:val="none"/>
          <w:lang w:bidi="ar"/>
        </w:rPr>
        <w:t>月</w:t>
      </w:r>
      <w:r>
        <w:rPr>
          <w:rFonts w:hint="eastAsia" w:asciiTheme="minorEastAsia" w:hAnsiTheme="minorEastAsia" w:eastAsiaTheme="minorEastAsia" w:cstheme="minorEastAsia"/>
          <w:color w:val="auto"/>
          <w:kern w:val="0"/>
          <w:sz w:val="24"/>
          <w:szCs w:val="24"/>
          <w:highlight w:val="none"/>
          <w:lang w:val="en-US" w:eastAsia="zh-CN" w:bidi="ar"/>
        </w:rPr>
        <w:t xml:space="preserve"> 18 </w:t>
      </w:r>
      <w:r>
        <w:rPr>
          <w:rFonts w:hint="eastAsia" w:asciiTheme="minorEastAsia" w:hAnsiTheme="minorEastAsia" w:eastAsiaTheme="minorEastAsia" w:cstheme="minorEastAsia"/>
          <w:color w:val="auto"/>
          <w:kern w:val="0"/>
          <w:sz w:val="24"/>
          <w:szCs w:val="24"/>
          <w:highlight w:val="none"/>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3EFAE"/>
    <w:multiLevelType w:val="singleLevel"/>
    <w:tmpl w:val="F683EFAE"/>
    <w:lvl w:ilvl="0" w:tentative="0">
      <w:start w:val="6"/>
      <w:numFmt w:val="decimal"/>
      <w:suff w:val="nothing"/>
      <w:lvlText w:val="%1、"/>
      <w:lvlJc w:val="left"/>
    </w:lvl>
  </w:abstractNum>
  <w:abstractNum w:abstractNumId="1">
    <w:nsid w:val="10503BD2"/>
    <w:multiLevelType w:val="singleLevel"/>
    <w:tmpl w:val="10503BD2"/>
    <w:lvl w:ilvl="0" w:tentative="0">
      <w:start w:val="1"/>
      <w:numFmt w:val="decimal"/>
      <w:suff w:val="nothing"/>
      <w:lvlText w:val="%1、"/>
      <w:lvlJc w:val="left"/>
    </w:lvl>
  </w:abstractNum>
  <w:abstractNum w:abstractNumId="2">
    <w:nsid w:val="755F909C"/>
    <w:multiLevelType w:val="singleLevel"/>
    <w:tmpl w:val="755F909C"/>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52839"/>
    <w:rsid w:val="036C1CE2"/>
    <w:rsid w:val="072004C2"/>
    <w:rsid w:val="1CFB1EF0"/>
    <w:rsid w:val="1ED378D3"/>
    <w:rsid w:val="5AE5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
    <w:name w:val="无间隔1"/>
    <w:basedOn w:val="1"/>
    <w:qFormat/>
    <w:uiPriority w:val="1"/>
    <w:pPr>
      <w:spacing w:line="400" w:lineRule="exact"/>
    </w:pPr>
    <w:rPr>
      <w:sz w:val="24"/>
      <w:lang w:bidi="ar-DZ"/>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3185</Words>
  <Characters>3539</Characters>
  <Lines>0</Lines>
  <Paragraphs>0</Paragraphs>
  <TotalTime>8</TotalTime>
  <ScaleCrop>false</ScaleCrop>
  <LinksUpToDate>false</LinksUpToDate>
  <CharactersWithSpaces>3622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2025-06-06T00:24:00Z</dcterms:created>
  <dc:creator>lenovo</dc:creator>
  <cp:lastModifiedBy>WPS_1654165345</cp:lastModifiedBy>
  <cp:lastPrinted>2025-09-18T06:36:26Z</cp:lastPrinted>
  <dcterms:modified xsi:type="dcterms:W3CDTF">2025-09-18T06:37:19Z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eyJoZGlkIjoiZTQ4MTU4Zjc2MDMxMzUzN2JjYmNlN2RhOGM0MDk1MWQiLCJ1c2VySWQiOiIxMzc5NTU0NDU5In0=</vt:lpwstr>
  </property>
  <property fmtid="{D5CDD505-2E9C-101B-9397-08002B2CF9AE}" pid="4" name="ICV">
    <vt:lpwstr>FDFB06CDB9F6410497875B3BAB59CB12_12</vt:lpwstr>
  </property>
</Properties>
</file>